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Migration</w:t>
      </w:r>
      <w:r>
        <w:t xml:space="preserve"> </w:t>
      </w:r>
      <w:r>
        <w:t xml:space="preserve">of</w:t>
      </w:r>
      <w:r>
        <w:t xml:space="preserve"> </w:t>
      </w:r>
      <w:r>
        <w:t xml:space="preserve">your</w:t>
      </w:r>
      <w:r>
        <w:t xml:space="preserve"> </w:t>
      </w:r>
      <w:r>
        <w:t xml:space="preserve">Forms</w:t>
      </w:r>
    </w:p>
    <w:p>
      <w:pPr>
        <w:pStyle w:val="FirstParagraph"/>
      </w:pPr>
      <w:r>
        <w:t xml:space="preserve">You will need to create a template with your Webfleet account before the migration in order to reuse them with the Bridgestone account. Please be aware, that the answers will not be transfered. Follow the next steps to create the templates:</w:t>
      </w:r>
    </w:p>
    <w:p>
      <w:pPr>
        <w:numPr>
          <w:ilvl w:val="0"/>
          <w:numId w:val="1001"/>
        </w:numPr>
        <w:pStyle w:val="Compact"/>
      </w:pPr>
      <w:r>
        <w:t xml:space="preserve">Share the Form as a Template: Sign in to your current account and open the desired form.</w:t>
      </w:r>
    </w:p>
    <w:p>
      <w:pPr>
        <w:numPr>
          <w:ilvl w:val="0"/>
          <w:numId w:val="1001"/>
        </w:numPr>
        <w:pStyle w:val="Compact"/>
      </w:pPr>
      <w:r>
        <w:t xml:space="preserve">Sharing Options: Click on the</w:t>
      </w:r>
      <w:r>
        <w:t xml:space="preserve"> </w:t>
      </w:r>
      <w:r>
        <w:t xml:space="preserve">“</w:t>
      </w:r>
      <w:r>
        <w:t xml:space="preserve">More form actions</w:t>
      </w:r>
      <w:r>
        <w:t xml:space="preserve">”</w:t>
      </w:r>
      <w:r>
        <w:t xml:space="preserve"> </w:t>
      </w:r>
      <w:r>
        <w:t xml:space="preserve">button (three dots) in the upper right corner of the form and select</w:t>
      </w:r>
      <w:r>
        <w:t xml:space="preserve"> </w:t>
      </w:r>
      <w:r>
        <w:t xml:space="preserve">“</w:t>
      </w:r>
      <w:r>
        <w:t xml:space="preserve">Share</w:t>
      </w:r>
      <w:r>
        <w:t xml:space="preserve">”</w:t>
      </w:r>
      <w:r>
        <w:t xml:space="preserve">.</w:t>
      </w:r>
    </w:p>
    <w:p>
      <w:pPr>
        <w:numPr>
          <w:ilvl w:val="0"/>
          <w:numId w:val="1001"/>
        </w:numPr>
        <w:pStyle w:val="Compact"/>
      </w:pPr>
      <w:r>
        <w:t xml:space="preserve">Create a Template: Choose</w:t>
      </w:r>
      <w:r>
        <w:t xml:space="preserve"> </w:t>
      </w:r>
      <w:r>
        <w:t xml:space="preserve">“</w:t>
      </w:r>
      <w:r>
        <w:t xml:space="preserve">Share as a template</w:t>
      </w:r>
      <w:r>
        <w:t xml:space="preserve">”</w:t>
      </w:r>
      <w:r>
        <w:t xml:space="preserve">. This will generate a link that you can use in the new tenant to create a copy of the form. Note that the responses will not be transferred.</w:t>
      </w:r>
    </w:p>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your Forms</dc:title>
  <dc:creator/>
  <cp:keywords/>
  <dcterms:created xsi:type="dcterms:W3CDTF">2025-06-05T13:18:47Z</dcterms:created>
  <dcterms:modified xsi:type="dcterms:W3CDTF">2025-06-05T13:18:47Z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